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4E6" w:rsidRPr="006F14E6" w:rsidRDefault="00360123" w:rsidP="006F14E6">
      <w:r>
        <w:t>Scho</w:t>
      </w:r>
      <w:bookmarkStart w:id="0" w:name="_GoBack"/>
      <w:bookmarkEnd w:id="0"/>
      <w:r>
        <w:t>ol Resources for Assistive Technology Consideration</w:t>
      </w:r>
    </w:p>
    <w:p w:rsidR="006F14E6" w:rsidRPr="006F14E6" w:rsidRDefault="00360123" w:rsidP="006F14E6">
      <w:r>
        <w:t>Communication Disorders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0"/>
        <w:gridCol w:w="2838"/>
        <w:gridCol w:w="4712"/>
      </w:tblGrid>
      <w:tr w:rsidR="006F14E6" w:rsidRPr="006F14E6" w:rsidTr="005119E6">
        <w:trPr>
          <w:tblCellSpacing w:w="15" w:type="dxa"/>
        </w:trPr>
        <w:tc>
          <w:tcPr>
            <w:tcW w:w="1000" w:type="pct"/>
            <w:vMerge w:val="restart"/>
            <w:hideMark/>
          </w:tcPr>
          <w:p w:rsidR="006F14E6" w:rsidRPr="006F14E6" w:rsidRDefault="006F14E6" w:rsidP="006F14E6">
            <w:pPr>
              <w:spacing w:before="240" w:after="0"/>
              <w:rPr>
                <w:b/>
                <w:bCs/>
              </w:rPr>
            </w:pPr>
            <w:r w:rsidRPr="006F14E6">
              <w:rPr>
                <w:b/>
                <w:bCs/>
              </w:rPr>
              <w:t>Low Tech</w:t>
            </w:r>
          </w:p>
        </w:tc>
        <w:tc>
          <w:tcPr>
            <w:tcW w:w="1500" w:type="pct"/>
            <w:hideMark/>
          </w:tcPr>
          <w:p w:rsidR="006F14E6" w:rsidRPr="006F14E6" w:rsidRDefault="006F14E6" w:rsidP="006F14E6">
            <w:pPr>
              <w:spacing w:before="240" w:after="0"/>
              <w:rPr>
                <w:b/>
                <w:bCs/>
              </w:rPr>
            </w:pPr>
            <w:r w:rsidRPr="006F14E6">
              <w:rPr>
                <w:b/>
                <w:bCs/>
              </w:rPr>
              <w:t>Device</w:t>
            </w:r>
          </w:p>
        </w:tc>
        <w:tc>
          <w:tcPr>
            <w:tcW w:w="2500" w:type="pct"/>
            <w:hideMark/>
          </w:tcPr>
          <w:p w:rsidR="006F14E6" w:rsidRPr="006F14E6" w:rsidRDefault="006F14E6" w:rsidP="006F14E6">
            <w:pPr>
              <w:spacing w:before="240" w:after="0"/>
              <w:rPr>
                <w:b/>
                <w:bCs/>
              </w:rPr>
            </w:pPr>
            <w:r w:rsidRPr="006F14E6">
              <w:rPr>
                <w:b/>
                <w:bCs/>
              </w:rPr>
              <w:t>Features</w:t>
            </w:r>
          </w:p>
        </w:tc>
      </w:tr>
      <w:tr w:rsidR="006F14E6" w:rsidRPr="006F14E6" w:rsidTr="005119E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F14E6" w:rsidRPr="006F14E6" w:rsidRDefault="006F14E6" w:rsidP="006F14E6">
            <w:pPr>
              <w:spacing w:before="240" w:after="0"/>
              <w:rPr>
                <w:b/>
                <w:bCs/>
              </w:rPr>
            </w:pP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before="240" w:after="0"/>
            </w:pPr>
            <w:r w:rsidRPr="006F14E6">
              <w:rPr>
                <w:b/>
                <w:bCs/>
              </w:rPr>
              <w:t>Communication Boards/Books</w:t>
            </w:r>
            <w:r w:rsidRPr="006F14E6">
              <w:br/>
            </w:r>
            <w:r w:rsidRPr="006F14E6">
              <w:rPr>
                <w:noProof/>
              </w:rPr>
              <w:drawing>
                <wp:inline distT="0" distB="0" distL="0" distR="0" wp14:anchorId="1D3F8E32" wp14:editId="2A3EDCD9">
                  <wp:extent cx="1377315" cy="688975"/>
                  <wp:effectExtent l="0" t="0" r="0" b="0"/>
                  <wp:docPr id="10" name="Picture 10" descr="http://www.fl-online-ed.org/content/pda-ese/TSSAT/_images/commBnB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fl-online-ed.org/content/pda-ese/TSSAT/_images/commBnB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315" cy="68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before="240" w:after="0"/>
            </w:pPr>
            <w:r w:rsidRPr="006F14E6">
              <w:t>Symbols - can use a variety</w:t>
            </w:r>
            <w:r w:rsidRPr="006F14E6">
              <w:br/>
              <w:t>Vocabulary</w:t>
            </w:r>
            <w:r w:rsidRPr="006F14E6">
              <w:br/>
              <w:t>Display - static</w:t>
            </w:r>
            <w:r w:rsidRPr="006F14E6">
              <w:br/>
              <w:t>Voice output - none</w:t>
            </w:r>
            <w:r w:rsidRPr="006F14E6">
              <w:br/>
              <w:t>Physical - easily transported, lamination increases durability</w:t>
            </w:r>
          </w:p>
        </w:tc>
      </w:tr>
      <w:tr w:rsidR="006F14E6" w:rsidRPr="006F14E6" w:rsidTr="005119E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F14E6" w:rsidRPr="006F14E6" w:rsidRDefault="006F14E6" w:rsidP="006F14E6">
            <w:pPr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after="0"/>
            </w:pPr>
            <w:proofErr w:type="spellStart"/>
            <w:r w:rsidRPr="006F14E6">
              <w:rPr>
                <w:b/>
                <w:bCs/>
              </w:rPr>
              <w:t>Pixon</w:t>
            </w:r>
            <w:proofErr w:type="spellEnd"/>
            <w:r w:rsidRPr="006F14E6">
              <w:rPr>
                <w:b/>
                <w:bCs/>
              </w:rPr>
              <w:t xml:space="preserve"> Project Kit</w:t>
            </w:r>
            <w:r w:rsidRPr="006F14E6">
              <w:br/>
            </w:r>
            <w:r w:rsidRPr="006F14E6">
              <w:rPr>
                <w:noProof/>
              </w:rPr>
              <w:drawing>
                <wp:inline distT="0" distB="0" distL="0" distR="0" wp14:anchorId="365799CF" wp14:editId="59B47204">
                  <wp:extent cx="1258570" cy="890905"/>
                  <wp:effectExtent l="0" t="0" r="0" b="4445"/>
                  <wp:docPr id="11" name="Picture 11" descr="http://www.fl-online-ed.org/content/pda-ese/TSSAT/_images/ppk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l-online-ed.org/content/pda-ese/TSSAT/_images/ppk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570" cy="890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after="0"/>
            </w:pPr>
            <w:r w:rsidRPr="006F14E6">
              <w:t xml:space="preserve">Symbols - </w:t>
            </w:r>
            <w:proofErr w:type="spellStart"/>
            <w:r w:rsidRPr="006F14E6">
              <w:t>pixons</w:t>
            </w:r>
            <w:proofErr w:type="spellEnd"/>
            <w:r w:rsidRPr="006F14E6">
              <w:br/>
              <w:t>Vocabulary - variety of configurations available</w:t>
            </w:r>
            <w:r w:rsidRPr="006F14E6">
              <w:br/>
              <w:t>Display - static</w:t>
            </w:r>
            <w:r w:rsidRPr="006F14E6">
              <w:br/>
              <w:t>Voice output - none</w:t>
            </w:r>
            <w:r w:rsidRPr="006F14E6">
              <w:br/>
              <w:t xml:space="preserve">Physical - durable, easily transported, comes with a carrying case </w:t>
            </w:r>
            <w:hyperlink r:id="rId7" w:history="1">
              <w:r w:rsidRPr="006F14E6">
                <w:rPr>
                  <w:rStyle w:val="Hyperlink"/>
                </w:rPr>
                <w:t>http://www.aacinstitute.org/ Resources/</w:t>
              </w:r>
              <w:proofErr w:type="spellStart"/>
              <w:r w:rsidRPr="006F14E6">
                <w:rPr>
                  <w:rStyle w:val="Hyperlink"/>
                </w:rPr>
                <w:t>ProductsandServices</w:t>
              </w:r>
              <w:proofErr w:type="spellEnd"/>
              <w:r w:rsidRPr="006F14E6">
                <w:rPr>
                  <w:rStyle w:val="Hyperlink"/>
                </w:rPr>
                <w:t xml:space="preserve">/ </w:t>
              </w:r>
              <w:proofErr w:type="spellStart"/>
              <w:r w:rsidRPr="006F14E6">
                <w:rPr>
                  <w:rStyle w:val="Hyperlink"/>
                </w:rPr>
                <w:t>Pixons</w:t>
              </w:r>
              <w:proofErr w:type="spellEnd"/>
              <w:r w:rsidRPr="006F14E6">
                <w:rPr>
                  <w:rStyle w:val="Hyperlink"/>
                </w:rPr>
                <w:t>/index.html</w:t>
              </w:r>
            </w:hyperlink>
          </w:p>
        </w:tc>
      </w:tr>
      <w:tr w:rsidR="006F14E6" w:rsidRPr="006F14E6" w:rsidTr="005119E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F14E6" w:rsidRPr="006F14E6" w:rsidRDefault="006F14E6" w:rsidP="006F14E6">
            <w:pPr>
              <w:spacing w:before="240" w:after="0"/>
              <w:rPr>
                <w:b/>
                <w:bCs/>
              </w:rPr>
            </w:pP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before="240" w:after="0"/>
            </w:pPr>
            <w:r w:rsidRPr="006F14E6">
              <w:rPr>
                <w:b/>
                <w:bCs/>
              </w:rPr>
              <w:t>PODD (Pragmatic Organization Dynamic Display)</w:t>
            </w:r>
            <w:r w:rsidRPr="006F14E6">
              <w:rPr>
                <w:b/>
                <w:bCs/>
              </w:rPr>
              <w:br/>
            </w:r>
            <w:r w:rsidRPr="006F14E6">
              <w:rPr>
                <w:b/>
                <w:bCs/>
                <w:noProof/>
              </w:rPr>
              <w:drawing>
                <wp:inline distT="0" distB="0" distL="0" distR="0" wp14:anchorId="27DC3ED8" wp14:editId="4763A0DC">
                  <wp:extent cx="1258570" cy="890905"/>
                  <wp:effectExtent l="0" t="0" r="0" b="4445"/>
                  <wp:docPr id="12" name="Picture 12" descr="http://www.fl-online-ed.org/content/pda-ese/TSSAT/_images/podd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fl-online-ed.org/content/pda-ese/TSSAT/_images/podd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570" cy="890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before="240" w:after="0"/>
            </w:pPr>
            <w:r w:rsidRPr="006F14E6">
              <w:t>Symbols - Picture Communication Symbols (PCS)</w:t>
            </w:r>
            <w:r w:rsidRPr="006F14E6">
              <w:br/>
              <w:t>Vocabulary - varying levels of complexity, organized pragmatically</w:t>
            </w:r>
            <w:r w:rsidRPr="006F14E6">
              <w:br/>
              <w:t>Display - static</w:t>
            </w:r>
            <w:r w:rsidRPr="006F14E6">
              <w:br/>
              <w:t>Voice output - none</w:t>
            </w:r>
            <w:r w:rsidRPr="006F14E6">
              <w:br/>
              <w:t>Physical - size can be adapted for portability needs</w:t>
            </w:r>
            <w:r w:rsidRPr="006F14E6">
              <w:br/>
            </w:r>
            <w:hyperlink r:id="rId9" w:history="1">
              <w:r w:rsidRPr="006F14E6">
                <w:rPr>
                  <w:rStyle w:val="Hyperlink"/>
                </w:rPr>
                <w:t>www.mayer-johnson.com</w:t>
              </w:r>
            </w:hyperlink>
          </w:p>
        </w:tc>
      </w:tr>
      <w:tr w:rsidR="006F14E6" w:rsidRPr="006F14E6" w:rsidTr="005119E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F14E6" w:rsidRPr="006F14E6" w:rsidRDefault="006F14E6" w:rsidP="006F14E6">
            <w:pPr>
              <w:spacing w:before="240" w:after="0"/>
              <w:rPr>
                <w:b/>
                <w:bCs/>
              </w:rPr>
            </w:pP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before="240" w:after="0"/>
            </w:pPr>
            <w:r w:rsidRPr="006F14E6">
              <w:rPr>
                <w:b/>
                <w:bCs/>
              </w:rPr>
              <w:t>Partner Four</w:t>
            </w:r>
            <w:r w:rsidRPr="006F14E6">
              <w:br/>
            </w:r>
            <w:r w:rsidRPr="006F14E6">
              <w:rPr>
                <w:b/>
                <w:bCs/>
              </w:rPr>
              <w:t>Enabling Devices</w:t>
            </w:r>
            <w:r w:rsidRPr="006F14E6">
              <w:br/>
            </w:r>
            <w:r w:rsidRPr="006F14E6">
              <w:rPr>
                <w:noProof/>
              </w:rPr>
              <w:drawing>
                <wp:inline distT="0" distB="0" distL="0" distR="0" wp14:anchorId="782A71E8" wp14:editId="0F60D143">
                  <wp:extent cx="878840" cy="878840"/>
                  <wp:effectExtent l="0" t="0" r="0" b="0"/>
                  <wp:docPr id="13" name="Picture 13" descr="http://www.fl-online-ed.org/content/pda-ese/TSSAT/_images/pfed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fl-online-ed.org/content/pda-ese/TSSAT/_images/pfed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840" cy="878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before="240" w:after="0"/>
            </w:pPr>
            <w:r w:rsidRPr="006F14E6">
              <w:t>Symbols - can use a variety</w:t>
            </w:r>
            <w:r w:rsidRPr="006F14E6">
              <w:br/>
              <w:t>Vocabulary - limited to 4 messages on a level</w:t>
            </w:r>
            <w:r w:rsidRPr="006F14E6">
              <w:br/>
              <w:t>Display - static, with 12 levels</w:t>
            </w:r>
            <w:r w:rsidRPr="006F14E6">
              <w:br/>
              <w:t>Voice output - digitized</w:t>
            </w:r>
            <w:r w:rsidRPr="006F14E6">
              <w:br/>
              <w:t>Physical - strap for easy transport, durable, lightweight</w:t>
            </w:r>
            <w:r w:rsidRPr="006F14E6">
              <w:br/>
            </w:r>
            <w:hyperlink r:id="rId11" w:history="1">
              <w:r w:rsidRPr="006F14E6">
                <w:rPr>
                  <w:rStyle w:val="Hyperlink"/>
                </w:rPr>
                <w:t>enablingdevices.com</w:t>
              </w:r>
            </w:hyperlink>
          </w:p>
        </w:tc>
      </w:tr>
      <w:tr w:rsidR="006F14E6" w:rsidRPr="006F14E6" w:rsidTr="006F14E6">
        <w:trPr>
          <w:trHeight w:val="1315"/>
          <w:tblCellSpacing w:w="15" w:type="dxa"/>
        </w:trPr>
        <w:tc>
          <w:tcPr>
            <w:tcW w:w="0" w:type="auto"/>
            <w:vMerge w:val="restart"/>
            <w:hideMark/>
          </w:tcPr>
          <w:p w:rsidR="006F14E6" w:rsidRPr="006F14E6" w:rsidRDefault="006F14E6" w:rsidP="006F14E6">
            <w:pPr>
              <w:rPr>
                <w:b/>
                <w:bCs/>
              </w:rPr>
            </w:pPr>
            <w:r w:rsidRPr="006F14E6">
              <w:rPr>
                <w:b/>
                <w:bCs/>
              </w:rPr>
              <w:t>Mid Tech</w:t>
            </w: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after="0"/>
            </w:pPr>
            <w:r w:rsidRPr="006F14E6">
              <w:rPr>
                <w:b/>
                <w:bCs/>
              </w:rPr>
              <w:t xml:space="preserve">Tech Talk </w:t>
            </w:r>
            <w:r w:rsidRPr="006F14E6">
              <w:br/>
            </w:r>
            <w:r w:rsidRPr="006F14E6">
              <w:rPr>
                <w:b/>
                <w:bCs/>
              </w:rPr>
              <w:t>AMDI, Inc.</w:t>
            </w:r>
            <w:r w:rsidRPr="006F14E6">
              <w:rPr>
                <w:b/>
                <w:bCs/>
              </w:rPr>
              <w:br/>
            </w:r>
            <w:r w:rsidRPr="006F14E6">
              <w:rPr>
                <w:b/>
                <w:bCs/>
                <w:noProof/>
              </w:rPr>
              <w:drawing>
                <wp:inline distT="0" distB="0" distL="0" distR="0" wp14:anchorId="5A673000" wp14:editId="43A95D78">
                  <wp:extent cx="1270635" cy="760095"/>
                  <wp:effectExtent l="0" t="0" r="5715" b="1905"/>
                  <wp:docPr id="30" name="Picture 30" descr="http://www.fl-online-ed.org/content/pda-ese/TSSAT/_images/tta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fl-online-ed.org/content/pda-ese/TSSAT/_images/tta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635" cy="760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6F14E6" w:rsidRPr="006F14E6" w:rsidRDefault="006F14E6" w:rsidP="006F14E6">
            <w:r w:rsidRPr="006F14E6">
              <w:t>Symbols - can use a variety</w:t>
            </w:r>
            <w:r w:rsidRPr="006F14E6">
              <w:br/>
              <w:t>Vocabulary - limited to 8 messages on a level</w:t>
            </w:r>
            <w:r w:rsidRPr="006F14E6">
              <w:br/>
              <w:t>Display - static, but up to 12 levels</w:t>
            </w:r>
            <w:r w:rsidRPr="006F14E6">
              <w:br/>
              <w:t>Voice output - digitized</w:t>
            </w:r>
            <w:r w:rsidRPr="006F14E6">
              <w:br/>
              <w:t>Physical - strap for easy transport, durable, lightweight</w:t>
            </w:r>
            <w:r w:rsidRPr="006F14E6">
              <w:br/>
            </w:r>
            <w:hyperlink r:id="rId13" w:history="1">
              <w:r w:rsidRPr="006F14E6">
                <w:rPr>
                  <w:rStyle w:val="Hyperlink"/>
                </w:rPr>
                <w:t>www.amdi.net</w:t>
              </w:r>
            </w:hyperlink>
            <w:r w:rsidRPr="006F14E6">
              <w:t> </w:t>
            </w:r>
          </w:p>
        </w:tc>
      </w:tr>
      <w:tr w:rsidR="006F14E6" w:rsidRPr="006F14E6" w:rsidTr="006F14E6">
        <w:trPr>
          <w:trHeight w:val="2179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F14E6" w:rsidRPr="006F14E6" w:rsidRDefault="006F14E6" w:rsidP="006F14E6">
            <w:pPr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after="0"/>
            </w:pPr>
            <w:r w:rsidRPr="006F14E6">
              <w:rPr>
                <w:b/>
                <w:bCs/>
              </w:rPr>
              <w:t>Tech Speak</w:t>
            </w:r>
            <w:r w:rsidRPr="006F14E6">
              <w:br/>
            </w:r>
            <w:r w:rsidRPr="006F14E6">
              <w:rPr>
                <w:b/>
                <w:bCs/>
              </w:rPr>
              <w:t>AMDI, Inc.</w:t>
            </w:r>
            <w:r w:rsidRPr="006F14E6">
              <w:br/>
            </w:r>
            <w:r w:rsidRPr="006F14E6">
              <w:rPr>
                <w:noProof/>
              </w:rPr>
              <w:drawing>
                <wp:inline distT="0" distB="0" distL="0" distR="0" wp14:anchorId="1DFEDFCA" wp14:editId="55DC0719">
                  <wp:extent cx="1330325" cy="795655"/>
                  <wp:effectExtent l="0" t="0" r="3175" b="4445"/>
                  <wp:docPr id="31" name="Picture 31" descr="http://www.fl-online-ed.org/content/pda-ese/TSSAT/_images/tsa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fl-online-ed.org/content/pda-ese/TSSAT/_images/tsa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32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after="0"/>
            </w:pPr>
            <w:r w:rsidRPr="006F14E6">
              <w:t>Symbols - can use a variety</w:t>
            </w:r>
            <w:r w:rsidRPr="006F14E6">
              <w:br/>
              <w:t>Vocabulary - limited to 32 messages on a level</w:t>
            </w:r>
            <w:r w:rsidRPr="006F14E6">
              <w:br/>
              <w:t>Display - static, but up to 12 levels</w:t>
            </w:r>
            <w:r w:rsidRPr="006F14E6">
              <w:br/>
              <w:t>Voice output - digitized</w:t>
            </w:r>
            <w:r w:rsidRPr="006F14E6">
              <w:br/>
              <w:t>Physical - strap for easy transport, durable, lightweight</w:t>
            </w:r>
            <w:r w:rsidRPr="006F14E6">
              <w:br/>
            </w:r>
            <w:hyperlink r:id="rId15" w:history="1">
              <w:r w:rsidRPr="006F14E6">
                <w:rPr>
                  <w:rStyle w:val="Hyperlink"/>
                </w:rPr>
                <w:t>www.amdi.net</w:t>
              </w:r>
            </w:hyperlink>
            <w:r w:rsidRPr="006F14E6">
              <w:t xml:space="preserve">  </w:t>
            </w:r>
          </w:p>
        </w:tc>
      </w:tr>
      <w:tr w:rsidR="006F14E6" w:rsidRPr="006F14E6" w:rsidTr="005119E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F14E6" w:rsidRPr="006F14E6" w:rsidRDefault="006F14E6" w:rsidP="006F14E6">
            <w:pPr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after="0"/>
            </w:pPr>
            <w:r w:rsidRPr="006F14E6">
              <w:rPr>
                <w:b/>
                <w:bCs/>
              </w:rPr>
              <w:t>Communication Builder</w:t>
            </w:r>
            <w:r w:rsidRPr="006F14E6">
              <w:br/>
            </w:r>
            <w:r w:rsidRPr="006F14E6">
              <w:rPr>
                <w:b/>
                <w:bCs/>
              </w:rPr>
              <w:t>Enabling Devices</w:t>
            </w:r>
            <w:r w:rsidRPr="006F14E6">
              <w:br/>
            </w:r>
            <w:r w:rsidRPr="006F14E6">
              <w:rPr>
                <w:noProof/>
              </w:rPr>
              <w:drawing>
                <wp:inline distT="0" distB="0" distL="0" distR="0" wp14:anchorId="75092531" wp14:editId="7AE4C434">
                  <wp:extent cx="1543685" cy="1104265"/>
                  <wp:effectExtent l="0" t="0" r="0" b="635"/>
                  <wp:docPr id="34" name="Picture 34" descr="http://www.fl-online-ed.org/content/pda-ese/TSSAT/_images/cbed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fl-online-ed.org/content/pda-ese/TSSAT/_images/cbed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1104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after="0"/>
            </w:pPr>
            <w:r w:rsidRPr="006F14E6">
              <w:t>Symbols - can use a variety</w:t>
            </w:r>
            <w:r w:rsidRPr="006F14E6">
              <w:br/>
              <w:t>Vocabulary - 1, 2, 4, 8, or 16 messages on a level</w:t>
            </w:r>
            <w:r w:rsidRPr="006F14E6">
              <w:br/>
              <w:t>Display - static, but up to 7 levels</w:t>
            </w:r>
            <w:r w:rsidRPr="006F14E6">
              <w:br/>
              <w:t>Voice output - digitized</w:t>
            </w:r>
            <w:r w:rsidRPr="006F14E6">
              <w:br/>
              <w:t>Physical - handle for easy transport, durable, lightweight</w:t>
            </w:r>
            <w:r w:rsidRPr="006F14E6">
              <w:br/>
            </w:r>
            <w:hyperlink r:id="rId17" w:history="1">
              <w:r w:rsidRPr="006F14E6">
                <w:rPr>
                  <w:rStyle w:val="Hyperlink"/>
                </w:rPr>
                <w:t>enablingdevices.com</w:t>
              </w:r>
            </w:hyperlink>
          </w:p>
        </w:tc>
      </w:tr>
      <w:tr w:rsidR="006F14E6" w:rsidRPr="006F14E6" w:rsidTr="005119E6">
        <w:trPr>
          <w:tblCellSpacing w:w="15" w:type="dxa"/>
        </w:trPr>
        <w:tc>
          <w:tcPr>
            <w:tcW w:w="0" w:type="auto"/>
            <w:vMerge w:val="restart"/>
            <w:hideMark/>
          </w:tcPr>
          <w:p w:rsidR="006F14E6" w:rsidRPr="006F14E6" w:rsidRDefault="006F14E6" w:rsidP="006F14E6">
            <w:pPr>
              <w:spacing w:after="0"/>
              <w:rPr>
                <w:b/>
                <w:bCs/>
              </w:rPr>
            </w:pPr>
            <w:r w:rsidRPr="006F14E6">
              <w:rPr>
                <w:b/>
                <w:bCs/>
              </w:rPr>
              <w:t xml:space="preserve">High Tech </w:t>
            </w: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after="0"/>
            </w:pPr>
            <w:r w:rsidRPr="006F14E6">
              <w:rPr>
                <w:b/>
                <w:bCs/>
              </w:rPr>
              <w:t>Nova Chat 7</w:t>
            </w:r>
            <w:r w:rsidRPr="006F14E6">
              <w:br/>
            </w:r>
            <w:r w:rsidRPr="006F14E6">
              <w:rPr>
                <w:noProof/>
              </w:rPr>
              <w:drawing>
                <wp:inline distT="0" distB="0" distL="0" distR="0" wp14:anchorId="35480563" wp14:editId="2703829B">
                  <wp:extent cx="1757680" cy="1080770"/>
                  <wp:effectExtent l="0" t="0" r="0" b="5080"/>
                  <wp:docPr id="35" name="Picture 35" descr="http://www.fl-online-ed.org/content/pda-ese/TSSAT/_images/nc7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fl-online-ed.org/content/pda-ese/TSSAT/_images/nc7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680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after="0"/>
            </w:pPr>
            <w:r w:rsidRPr="006F14E6">
              <w:t xml:space="preserve">Symbols - Symbol </w:t>
            </w:r>
            <w:proofErr w:type="spellStart"/>
            <w:r w:rsidRPr="006F14E6">
              <w:t>Stix</w:t>
            </w:r>
            <w:proofErr w:type="spellEnd"/>
            <w:r w:rsidRPr="006F14E6">
              <w:t xml:space="preserve"> or PCS</w:t>
            </w:r>
            <w:r w:rsidRPr="006F14E6">
              <w:br/>
              <w:t>Vocabulary - extensive preprogrammed vocabulary in a variety of configurations</w:t>
            </w:r>
            <w:r w:rsidRPr="006F14E6">
              <w:br/>
              <w:t>Display - dynamic</w:t>
            </w:r>
            <w:r w:rsidRPr="006F14E6">
              <w:br/>
              <w:t>Voice output - synthesized, text to speech</w:t>
            </w:r>
            <w:r w:rsidRPr="006F14E6">
              <w:br/>
              <w:t>Physical - handle for easy transport, durable, lightweight</w:t>
            </w:r>
            <w:r w:rsidRPr="006F14E6">
              <w:br/>
            </w:r>
            <w:hyperlink r:id="rId19" w:history="1">
              <w:r w:rsidRPr="006F14E6">
                <w:rPr>
                  <w:rStyle w:val="Hyperlink"/>
                </w:rPr>
                <w:t>saltillo.com</w:t>
              </w:r>
            </w:hyperlink>
          </w:p>
        </w:tc>
      </w:tr>
      <w:tr w:rsidR="006F14E6" w:rsidRPr="006F14E6" w:rsidTr="005119E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F14E6" w:rsidRPr="006F14E6" w:rsidRDefault="006F14E6" w:rsidP="006F14E6">
            <w:pPr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after="0"/>
            </w:pPr>
            <w:r w:rsidRPr="006F14E6">
              <w:rPr>
                <w:b/>
                <w:bCs/>
              </w:rPr>
              <w:t>Vantage Lite</w:t>
            </w:r>
            <w:r w:rsidRPr="006F14E6">
              <w:rPr>
                <w:b/>
                <w:bCs/>
              </w:rPr>
              <w:br/>
            </w:r>
            <w:r w:rsidRPr="006F14E6">
              <w:rPr>
                <w:b/>
                <w:bCs/>
                <w:noProof/>
              </w:rPr>
              <w:drawing>
                <wp:inline distT="0" distB="0" distL="0" distR="0" wp14:anchorId="4CB62D67" wp14:editId="03F8B1FF">
                  <wp:extent cx="1187450" cy="1223010"/>
                  <wp:effectExtent l="0" t="0" r="0" b="0"/>
                  <wp:docPr id="36" name="Picture 36" descr="http://www.fl-online-ed.org/content/pda-ese/TSSAT/_images/vl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fl-online-ed.org/content/pda-ese/TSSAT/_images/vl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0" cy="1223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after="0"/>
            </w:pPr>
            <w:r w:rsidRPr="006F14E6">
              <w:t xml:space="preserve">Symbols - </w:t>
            </w:r>
            <w:proofErr w:type="spellStart"/>
            <w:r w:rsidRPr="006F14E6">
              <w:t>Minspeak</w:t>
            </w:r>
            <w:proofErr w:type="spellEnd"/>
            <w:r w:rsidRPr="006F14E6">
              <w:br/>
              <w:t>Vocabulary - extensive pre-programmed vocabulary in a variety of configurations</w:t>
            </w:r>
            <w:r w:rsidRPr="006F14E6">
              <w:br/>
              <w:t>Display - dynamic</w:t>
            </w:r>
            <w:r w:rsidRPr="006F14E6">
              <w:br/>
              <w:t>Voice output - synthesized, text to speech</w:t>
            </w:r>
            <w:r w:rsidRPr="006F14E6">
              <w:br/>
              <w:t>Physical - handle for easy transport, durable</w:t>
            </w:r>
            <w:r w:rsidRPr="006F14E6">
              <w:br/>
            </w:r>
            <w:hyperlink r:id="rId21" w:history="1">
              <w:r w:rsidRPr="006F14E6">
                <w:rPr>
                  <w:rStyle w:val="Hyperlink"/>
                </w:rPr>
                <w:t>www.prentrom.com</w:t>
              </w:r>
            </w:hyperlink>
          </w:p>
        </w:tc>
      </w:tr>
      <w:tr w:rsidR="006F14E6" w:rsidRPr="006F14E6" w:rsidTr="005119E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F14E6" w:rsidRPr="006F14E6" w:rsidRDefault="006F14E6" w:rsidP="006F14E6">
            <w:pPr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after="0"/>
            </w:pPr>
            <w:r w:rsidRPr="006F14E6">
              <w:rPr>
                <w:b/>
                <w:bCs/>
              </w:rPr>
              <w:t>Maestro</w:t>
            </w:r>
            <w:r w:rsidRPr="006F14E6">
              <w:br/>
            </w:r>
            <w:r w:rsidRPr="006F14E6">
              <w:rPr>
                <w:noProof/>
              </w:rPr>
              <w:drawing>
                <wp:inline distT="0" distB="0" distL="0" distR="0" wp14:anchorId="76D1347D" wp14:editId="52D789BC">
                  <wp:extent cx="1424940" cy="1258570"/>
                  <wp:effectExtent l="0" t="0" r="3810" b="0"/>
                  <wp:docPr id="37" name="Picture 37" descr="http://www.fl-online-ed.org/content/pda-ese/TSSAT/_images/maestro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fl-online-ed.org/content/pda-ese/TSSAT/_images/maestro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1258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6F14E6" w:rsidRPr="006F14E6" w:rsidRDefault="006F14E6" w:rsidP="006F14E6">
            <w:pPr>
              <w:spacing w:after="0"/>
            </w:pPr>
            <w:r w:rsidRPr="006F14E6">
              <w:t xml:space="preserve">Symbols - PCS, </w:t>
            </w:r>
            <w:proofErr w:type="spellStart"/>
            <w:r w:rsidRPr="006F14E6">
              <w:t>Dynasyms</w:t>
            </w:r>
            <w:proofErr w:type="spellEnd"/>
            <w:r w:rsidRPr="006F14E6">
              <w:br/>
              <w:t>Vocabulary - extensive vocabulary in a variety of configurations</w:t>
            </w:r>
            <w:r w:rsidRPr="006F14E6">
              <w:br/>
              <w:t>Display - dynamic</w:t>
            </w:r>
            <w:r w:rsidRPr="006F14E6">
              <w:br/>
              <w:t>Voice output - synthesized, text to speech</w:t>
            </w:r>
            <w:r w:rsidRPr="006F14E6">
              <w:br/>
              <w:t>Physical - durable, lightweight</w:t>
            </w:r>
            <w:r w:rsidRPr="006F14E6">
              <w:br/>
            </w:r>
            <w:hyperlink r:id="rId23" w:history="1">
              <w:r w:rsidRPr="006F14E6">
                <w:rPr>
                  <w:rStyle w:val="Hyperlink"/>
                </w:rPr>
                <w:t>www.dynavoxtech.com</w:t>
              </w:r>
            </w:hyperlink>
          </w:p>
        </w:tc>
      </w:tr>
    </w:tbl>
    <w:p w:rsidR="00DD37EB" w:rsidRDefault="00DD37EB"/>
    <w:sectPr w:rsidR="00DD37EB" w:rsidSect="006F14E6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E6"/>
    <w:rsid w:val="00360123"/>
    <w:rsid w:val="006372C4"/>
    <w:rsid w:val="006F14E6"/>
    <w:rsid w:val="00DD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14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14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javascript:leaveSite('http://www.amdi.net');" TargetMode="External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hyperlink" Target="javascript:leaveSite('http://www.prentrom.com');" TargetMode="External"/><Relationship Id="rId7" Type="http://schemas.openxmlformats.org/officeDocument/2006/relationships/hyperlink" Target="javascript:leaveSite('http://www.aacinstitute.org/Resources/ProductsandServices/Pixons/index.html');" TargetMode="External"/><Relationship Id="rId12" Type="http://schemas.openxmlformats.org/officeDocument/2006/relationships/image" Target="media/image5.jpeg"/><Relationship Id="rId17" Type="http://schemas.openxmlformats.org/officeDocument/2006/relationships/hyperlink" Target="javascript:leaveSite('http://www.enablingdevices.com');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javascript:leaveSite('http://www.enablingdevices.com');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javascript:leaveSite('http://www.amdi.net');" TargetMode="External"/><Relationship Id="rId23" Type="http://schemas.openxmlformats.org/officeDocument/2006/relationships/hyperlink" Target="javascript:leaveSite('http://www.dynavoxtech.com');" TargetMode="External"/><Relationship Id="rId10" Type="http://schemas.openxmlformats.org/officeDocument/2006/relationships/image" Target="media/image4.jpeg"/><Relationship Id="rId19" Type="http://schemas.openxmlformats.org/officeDocument/2006/relationships/hyperlink" Target="javascript:leaveSite('http://www.saltillo.com'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leaveSite('http://www.mayer-johnson.com');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FDLRS</dc:creator>
  <cp:lastModifiedBy>FDLRS</cp:lastModifiedBy>
  <cp:revision>2</cp:revision>
  <dcterms:created xsi:type="dcterms:W3CDTF">2013-01-15T16:23:00Z</dcterms:created>
  <dcterms:modified xsi:type="dcterms:W3CDTF">2013-01-15T16:23:00Z</dcterms:modified>
</cp:coreProperties>
</file>